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69" w:rsidRDefault="00243569" w:rsidP="002435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10.785</w:t>
      </w:r>
      <w:r w:rsidRPr="007E4544">
        <w:rPr>
          <w:rFonts w:ascii="Verdana" w:hAnsi="Verdana" w:cs="Arial"/>
          <w:color w:val="2B2B2B"/>
          <w:sz w:val="20"/>
          <w:szCs w:val="20"/>
        </w:rPr>
        <w:t>, DE 21 DE DEZEMBRO DE 2015 – 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São Benedito”,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9.079, de 07/01/2016, pág. 2.</w:t>
      </w:r>
    </w:p>
    <w:p w:rsidR="008D35AD" w:rsidRPr="007E4544" w:rsidRDefault="008D35AD" w:rsidP="008D35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9496,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15 DE MARÇO DE 2011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São Benedito”,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2011. Publicada no Diário Oficial do Estado nº 7.922, de 05/04/2011, pág. 2.</w:t>
      </w:r>
    </w:p>
    <w:p w:rsidR="00F72565" w:rsidRPr="007E4544" w:rsidRDefault="00F72565" w:rsidP="00F725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8825</w:t>
      </w:r>
      <w:r w:rsidRPr="007E4544">
        <w:rPr>
          <w:rFonts w:ascii="Verdana" w:hAnsi="Verdana" w:cs="Arial"/>
          <w:color w:val="2B2B2B"/>
          <w:sz w:val="20"/>
          <w:szCs w:val="20"/>
        </w:rPr>
        <w:t>, de 16 de julho de 2008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São Benedito”,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7.279, de 20/08/2008, pág. 10.</w:t>
      </w:r>
    </w:p>
    <w:p w:rsidR="008D35AD" w:rsidRPr="007E4544" w:rsidRDefault="008D35AD" w:rsidP="002435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D35AD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43569"/>
    <w:rsid w:val="000446D2"/>
    <w:rsid w:val="00135BCE"/>
    <w:rsid w:val="001937BF"/>
    <w:rsid w:val="00243569"/>
    <w:rsid w:val="005B68BA"/>
    <w:rsid w:val="006009A3"/>
    <w:rsid w:val="0067335D"/>
    <w:rsid w:val="00752515"/>
    <w:rsid w:val="008D35AD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3569"/>
    <w:rPr>
      <w:b/>
      <w:bCs/>
    </w:rPr>
  </w:style>
  <w:style w:type="character" w:customStyle="1" w:styleId="apple-converted-space">
    <w:name w:val="apple-converted-space"/>
    <w:basedOn w:val="Fontepargpadro"/>
    <w:rsid w:val="0024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2017-02-13T12:53:00Z</dcterms:created>
  <dcterms:modified xsi:type="dcterms:W3CDTF">2017-02-13T12:55:00Z</dcterms:modified>
</cp:coreProperties>
</file>