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92" w:rsidRDefault="00426A92" w:rsidP="00426A9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9849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FD5FB0">
        <w:rPr>
          <w:rFonts w:ascii="Verdana" w:hAnsi="Verdana" w:cs="Arial"/>
          <w:color w:val="2B2B2B"/>
          <w:sz w:val="20"/>
          <w:szCs w:val="20"/>
        </w:rPr>
        <w:t>6</w:t>
      </w:r>
      <w:proofErr w:type="gramEnd"/>
      <w:r w:rsidRPr="00FD5FB0">
        <w:rPr>
          <w:rFonts w:ascii="Verdana" w:hAnsi="Verdana" w:cs="Arial"/>
          <w:color w:val="2B2B2B"/>
          <w:sz w:val="20"/>
          <w:szCs w:val="20"/>
        </w:rPr>
        <w:t xml:space="preserve"> DE NOVEMBRO DE 2012 – autoriza o funcionamento do ensino fundamental, na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MACE – Unidade II”,</w:t>
      </w:r>
      <w:r w:rsidRPr="00FD5FB0">
        <w:rPr>
          <w:rFonts w:ascii="Verdana" w:hAnsi="Verdana" w:cs="Arial"/>
          <w:color w:val="2B2B2B"/>
          <w:sz w:val="20"/>
          <w:szCs w:val="20"/>
        </w:rPr>
        <w:t> localizada no município de Dourados, MS, pelo prazo de quatro anos, a partir de 2013. Publicada no Diário Oficial do Estado nº 8322, de 28/11/2012, pág. 5.</w:t>
      </w:r>
    </w:p>
    <w:p w:rsidR="000E2BCC" w:rsidRDefault="000E2BCC" w:rsidP="000E2BC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9394,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 DE 24 DE NOVEMBRO DE </w:t>
      </w:r>
      <w:proofErr w:type="gramStart"/>
      <w:r w:rsidRPr="00FD5FB0">
        <w:rPr>
          <w:rFonts w:ascii="Verdana" w:hAnsi="Verdana" w:cs="Arial"/>
          <w:color w:val="2B2B2B"/>
          <w:sz w:val="20"/>
          <w:szCs w:val="20"/>
        </w:rPr>
        <w:t>2010 – autoriza o funcionamento do ensino médio, na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MACE – Unidade</w:t>
      </w:r>
      <w:proofErr w:type="gramEnd"/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II”,</w:t>
      </w:r>
      <w:r w:rsidRPr="00FD5FB0">
        <w:rPr>
          <w:rFonts w:ascii="Verdana" w:hAnsi="Verdana" w:cs="Arial"/>
          <w:color w:val="2B2B2B"/>
          <w:sz w:val="20"/>
          <w:szCs w:val="20"/>
        </w:rPr>
        <w:t> de Dourados/MS, pelo prazo de quatro anos, a partir de 2011. Publicada no Diário Oficial do Estado nº 7.844, de 10/12/2010, pág. 8.</w:t>
      </w:r>
    </w:p>
    <w:p w:rsidR="000E2BCC" w:rsidRDefault="000E2BCC" w:rsidP="000E2BC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0E2BC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A92"/>
    <w:rsid w:val="000446D2"/>
    <w:rsid w:val="000E2BCC"/>
    <w:rsid w:val="00125DA6"/>
    <w:rsid w:val="00135BCE"/>
    <w:rsid w:val="001937BF"/>
    <w:rsid w:val="00426A92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6A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2017-02-03T12:46:00Z</dcterms:created>
  <dcterms:modified xsi:type="dcterms:W3CDTF">2017-02-03T12:48:00Z</dcterms:modified>
</cp:coreProperties>
</file>