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5" w:rsidRPr="001C58A7" w:rsidRDefault="00303CE5" w:rsidP="00303C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10.283,</w:t>
      </w:r>
      <w:r w:rsidRPr="001C58A7">
        <w:rPr>
          <w:rFonts w:ascii="Verdana" w:hAnsi="Verdana" w:cs="Arial"/>
          <w:color w:val="2B2B2B"/>
          <w:sz w:val="20"/>
          <w:szCs w:val="20"/>
        </w:rPr>
        <w:t> DE 28 DE JANEIRO DE 2014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Arthur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Hoffig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8.613, de 10/02/2014, pág. 5.</w:t>
      </w:r>
    </w:p>
    <w:p w:rsidR="00303CE5" w:rsidRPr="001C58A7" w:rsidRDefault="00303CE5" w:rsidP="00303C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9174,</w:t>
      </w:r>
      <w:r w:rsidRPr="001C58A7">
        <w:rPr>
          <w:rFonts w:ascii="Verdana" w:hAnsi="Verdana" w:cs="Arial"/>
          <w:color w:val="2B2B2B"/>
          <w:sz w:val="20"/>
          <w:szCs w:val="20"/>
        </w:rPr>
        <w:t> de 18 de novembro de 2009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Arthur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Hoffig</w:t>
      </w:r>
      <w:proofErr w:type="spellEnd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Zona Urbana,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 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/MS, no ano 2008, para fins de regularização de vida escolar dos estudantes, autoriza o funcionamento do ensino fundamental, na referida escola, pelo prazo de cinco anos, a partir de 2009. Publicada no Diário Oficial do Estado nº 7.611, de 28/12/2009, pág. 12.</w:t>
      </w:r>
    </w:p>
    <w:p w:rsidR="00303CE5" w:rsidRDefault="00303CE5" w:rsidP="00303CE5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A2029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CE5"/>
    <w:rsid w:val="000446D2"/>
    <w:rsid w:val="00135BCE"/>
    <w:rsid w:val="001937BF"/>
    <w:rsid w:val="00303CE5"/>
    <w:rsid w:val="003D42A2"/>
    <w:rsid w:val="006009A3"/>
    <w:rsid w:val="0067335D"/>
    <w:rsid w:val="00752515"/>
    <w:rsid w:val="00A2029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3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2017-01-26T14:33:00Z</dcterms:created>
  <dcterms:modified xsi:type="dcterms:W3CDTF">2017-01-26T14:33:00Z</dcterms:modified>
</cp:coreProperties>
</file>