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A4" w:rsidRDefault="00EA34A4" w:rsidP="00EA34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N.°10.764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9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DE DEZEMBRO DE 2015 – autoriza o funcionamento do ensino fundamental e do ensino médio,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HERMESINDO ALONSO GONZALEZ</w:t>
      </w:r>
      <w:r w:rsidRPr="00B918F1">
        <w:rPr>
          <w:rFonts w:ascii="Verdana" w:hAnsi="Verdana" w:cs="Arial"/>
          <w:color w:val="2B2B2B"/>
          <w:sz w:val="20"/>
          <w:szCs w:val="20"/>
        </w:rPr>
        <w:t>, localizado no município de Três Lagoas, MS, pelo prazo de cinco anos, a partir de 2016. Publicada no Diário Oficial do Estado nº 9.073, de 28/12/2015, pág. 79.</w:t>
      </w:r>
    </w:p>
    <w:p w:rsidR="00BE7692" w:rsidRPr="00B918F1" w:rsidRDefault="00BE7692" w:rsidP="00BE769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9396,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24 DE NOVEMBRO DE 2010 – aprova o Projeto Pedagógico do Curso e autoriza o funcionamento do Curso de Educação de Jovens e Adultos, na etapa do ensino médio,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HERMESINDO ALONSO GONZALEZ,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localizado na Rua Santa Luzia, nº 313, Jardim das Oliveiras, Três Lagoas/MS, pelo prazo de cinco anos. Publicada no Diário Oficial do Estado nº 7.844, de 10/12/2010, pág. 8.</w:t>
      </w:r>
    </w:p>
    <w:p w:rsidR="00BE7692" w:rsidRPr="00B918F1" w:rsidRDefault="00BE7692" w:rsidP="00BE769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9395,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24 DE NOVEMBRO DE 2010 – autoriza o funcionamento do ensino fundamental e do ensino médio,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HERMESINDO ALONSO GONZALEZ</w:t>
      </w:r>
      <w:r w:rsidRPr="00B918F1">
        <w:rPr>
          <w:rFonts w:ascii="Verdana" w:hAnsi="Verdana" w:cs="Arial"/>
          <w:color w:val="2B2B2B"/>
          <w:sz w:val="20"/>
          <w:szCs w:val="20"/>
        </w:rPr>
        <w:t>, de Três Lagoas/MS, pelo prazo de cinco anos, a partir de 2011. Publicada no Diário Oficial do Estado nº 7.844, de 10/12/2010, pág. 8.</w:t>
      </w:r>
    </w:p>
    <w:p w:rsidR="00BE7692" w:rsidRPr="00B918F1" w:rsidRDefault="00BE7692" w:rsidP="00BE769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9254,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18 DE JANEIRO DE 2010 – aprova o Projeto e autoriza o funcionamento do Curso de Educação de Jovens e Adultos, na etapa do ensino fundamental,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HERMESINDO ALONSO GONZALEZ</w:t>
      </w:r>
      <w:r w:rsidRPr="00B918F1">
        <w:rPr>
          <w:rFonts w:ascii="Verdana" w:hAnsi="Verdana" w:cs="Arial"/>
          <w:color w:val="2B2B2B"/>
          <w:sz w:val="20"/>
          <w:szCs w:val="20"/>
        </w:rPr>
        <w:t>, sediado na Rua Santa Luzia, nº 313, Jardim das Oliveiras, Três Lagoas/MS, pelo prazo de cinco anos. Publicada no Diário Oficial do Estado nº 7.631, de 27/01/2010, pág. 21.</w:t>
      </w:r>
    </w:p>
    <w:p w:rsidR="00BE7692" w:rsidRPr="00B918F1" w:rsidRDefault="00BE7692" w:rsidP="00BE769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9233,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21 de dezembro de 2009 – autoriza o funcionamento da educação infantil,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HERMESINDO ALONSO GONZALEZ</w:t>
      </w:r>
      <w:r w:rsidRPr="00B918F1">
        <w:rPr>
          <w:rFonts w:ascii="Verdana" w:hAnsi="Verdana" w:cs="Arial"/>
          <w:color w:val="2B2B2B"/>
          <w:sz w:val="20"/>
          <w:szCs w:val="20"/>
        </w:rPr>
        <w:t>, de Três Lagoas/MS, pelo prazo de cinco anos, a partir de 2010. Publicada no Diário Oficial do Estado nº 7.614, de 04/01/2010, pág. 5.</w:t>
      </w:r>
    </w:p>
    <w:p w:rsidR="00BE7692" w:rsidRDefault="00BE7692" w:rsidP="00EA34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BE7692" w:rsidRPr="00B918F1" w:rsidRDefault="00BE7692" w:rsidP="00EA34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BE769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A34A4"/>
    <w:rsid w:val="000446D2"/>
    <w:rsid w:val="00135BCE"/>
    <w:rsid w:val="001937BF"/>
    <w:rsid w:val="005B68BA"/>
    <w:rsid w:val="006009A3"/>
    <w:rsid w:val="0067335D"/>
    <w:rsid w:val="00752515"/>
    <w:rsid w:val="00914636"/>
    <w:rsid w:val="00BE7692"/>
    <w:rsid w:val="00C540E9"/>
    <w:rsid w:val="00C60595"/>
    <w:rsid w:val="00C84929"/>
    <w:rsid w:val="00D23FFD"/>
    <w:rsid w:val="00EA34A4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34A4"/>
    <w:rPr>
      <w:b/>
      <w:bCs/>
    </w:rPr>
  </w:style>
  <w:style w:type="character" w:customStyle="1" w:styleId="apple-converted-space">
    <w:name w:val="apple-converted-space"/>
    <w:basedOn w:val="Fontepargpadro"/>
    <w:rsid w:val="00EA3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2017-02-15T17:43:00Z</dcterms:created>
  <dcterms:modified xsi:type="dcterms:W3CDTF">2017-02-15T17:45:00Z</dcterms:modified>
</cp:coreProperties>
</file>