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70"/>
        <w:gridCol w:w="4783"/>
      </w:tblGrid>
      <w:tr w:rsidR="00D43517" w:rsidRPr="00D43517" w:rsidTr="00D43517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D43517" w:rsidRPr="00D43517" w:rsidRDefault="00D43517" w:rsidP="00D43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w:drawing>
                <wp:inline distT="0" distB="0" distL="0" distR="0">
                  <wp:extent cx="723265" cy="782955"/>
                  <wp:effectExtent l="19050" t="0" r="635" b="0"/>
                  <wp:docPr id="1" name="Imagem 1" descr="Brasão das Armas Nacionais da República Federativa do 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das Armas Nacionais da República Federativa do 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D43517" w:rsidRPr="00D43517" w:rsidRDefault="00D43517" w:rsidP="00D43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3517">
              <w:rPr>
                <w:rFonts w:ascii="Arial" w:eastAsia="Times New Roman" w:hAnsi="Arial" w:cs="Arial"/>
                <w:b/>
                <w:bCs/>
                <w:color w:val="808000"/>
                <w:sz w:val="36"/>
                <w:lang w:eastAsia="pt-BR"/>
              </w:rPr>
              <w:t>Presidência da República</w:t>
            </w:r>
            <w:r w:rsidRPr="00D4351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proofErr w:type="spellStart"/>
            <w:r w:rsidRPr="00D43517">
              <w:rPr>
                <w:rFonts w:ascii="Arial" w:eastAsia="Times New Roman" w:hAnsi="Arial" w:cs="Arial"/>
                <w:b/>
                <w:bCs/>
                <w:color w:val="808000"/>
                <w:sz w:val="27"/>
                <w:lang w:eastAsia="pt-BR"/>
              </w:rPr>
              <w:t>Secretaria-Geral</w:t>
            </w:r>
            <w:proofErr w:type="spellEnd"/>
            <w:r w:rsidRPr="00D43517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D43517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D43517" w:rsidRPr="00D43517" w:rsidRDefault="00D43517" w:rsidP="00D43517">
      <w:pPr>
        <w:spacing w:before="188" w:after="188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5" w:history="1">
        <w:r w:rsidRPr="00D43517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 xml:space="preserve">LEI Nº 13.803, DE 10 DE JANEIRO DE </w:t>
        </w:r>
        <w:proofErr w:type="gramStart"/>
        <w:r w:rsidRPr="00D43517">
          <w:rPr>
            <w:rFonts w:ascii="Arial" w:eastAsia="Times New Roman" w:hAnsi="Arial" w:cs="Arial"/>
            <w:b/>
            <w:bCs/>
            <w:color w:val="000080"/>
            <w:sz w:val="24"/>
            <w:szCs w:val="24"/>
            <w:u w:val="single"/>
            <w:lang w:eastAsia="pt-BR"/>
          </w:rPr>
          <w:t>2019.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337"/>
        <w:gridCol w:w="4167"/>
      </w:tblGrid>
      <w:tr w:rsidR="00D43517" w:rsidRPr="00D43517" w:rsidTr="00D43517">
        <w:trPr>
          <w:tblCellSpacing w:w="0" w:type="dxa"/>
        </w:trPr>
        <w:tc>
          <w:tcPr>
            <w:tcW w:w="2550" w:type="pct"/>
            <w:vAlign w:val="center"/>
            <w:hideMark/>
          </w:tcPr>
          <w:p w:rsidR="00D43517" w:rsidRPr="00D43517" w:rsidRDefault="00D43517" w:rsidP="00D43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450" w:type="pct"/>
            <w:vAlign w:val="center"/>
            <w:hideMark/>
          </w:tcPr>
          <w:p w:rsidR="00D43517" w:rsidRPr="00D43517" w:rsidRDefault="00D43517" w:rsidP="00D435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43517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dispositivo da Lei nº 9.394, de 20 de dezembro de 1996, para obrigar a notificação de faltas escolares ao Conselho Tutelar quando superiores a 30% (trinta por cento) do percentual permitido em lei.</w:t>
            </w:r>
          </w:p>
        </w:tc>
      </w:tr>
    </w:tbl>
    <w:p w:rsidR="00D43517" w:rsidRPr="00D43517" w:rsidRDefault="00D43517" w:rsidP="00D43517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43517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 PRESIDENTE DA REPÚBLICA </w:t>
      </w:r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</w:t>
      </w:r>
      <w:proofErr w:type="gramEnd"/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saber que o Congresso Nacional decreta e eu sanciono a seguinte Lei:</w:t>
      </w:r>
    </w:p>
    <w:p w:rsidR="00D43517" w:rsidRPr="00D43517" w:rsidRDefault="00D43517" w:rsidP="00D43517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art1"/>
      <w:bookmarkEnd w:id="0"/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 </w:t>
      </w:r>
      <w:r w:rsidRPr="00D4351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 </w:t>
      </w:r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inciso VIII do art. 12 da </w:t>
      </w:r>
      <w:hyperlink r:id="rId6" w:history="1">
        <w:r w:rsidRPr="00D4351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Lei nº 9.394, de 20 de dezembro de 1996 </w:t>
        </w:r>
      </w:hyperlink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com a seguinte redação:</w:t>
      </w:r>
    </w:p>
    <w:p w:rsidR="00D43517" w:rsidRPr="00D43517" w:rsidRDefault="00D43517" w:rsidP="00D43517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12.</w:t>
      </w:r>
      <w:proofErr w:type="gramStart"/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...</w:t>
      </w:r>
      <w:proofErr w:type="gramEnd"/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</w:t>
      </w:r>
    </w:p>
    <w:p w:rsidR="00D43517" w:rsidRPr="00D43517" w:rsidRDefault="00D43517" w:rsidP="00D43517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</w:t>
      </w:r>
      <w:proofErr w:type="gramEnd"/>
    </w:p>
    <w:p w:rsidR="00D43517" w:rsidRPr="00D43517" w:rsidRDefault="00D43517" w:rsidP="00D43517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7" w:anchor="art12viii.0" w:history="1">
        <w:r w:rsidRPr="00D43517">
          <w:rPr>
            <w:rFonts w:ascii="Arial" w:eastAsia="Times New Roman" w:hAnsi="Arial" w:cs="Arial"/>
            <w:color w:val="0000FF"/>
            <w:sz w:val="20"/>
            <w:u w:val="single"/>
            <w:lang w:eastAsia="pt-BR"/>
          </w:rPr>
          <w:t>VIII – </w:t>
        </w:r>
      </w:hyperlink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notificar ao Conselho Tutelar do Município a relação dos alunos que apresentem quantidade de faltas acima de 30% (trinta por cento) do percentual permitido em lei;</w:t>
      </w:r>
    </w:p>
    <w:p w:rsidR="00D43517" w:rsidRPr="00D43517" w:rsidRDefault="00D43517" w:rsidP="00D43517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proofErr w:type="gramStart"/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</w:t>
      </w:r>
      <w:proofErr w:type="gramEnd"/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” (NR)</w:t>
      </w:r>
    </w:p>
    <w:p w:rsidR="00D43517" w:rsidRPr="00D43517" w:rsidRDefault="00D43517" w:rsidP="00D43517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2"/>
      <w:bookmarkEnd w:id="1"/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</w:t>
      </w:r>
      <w:proofErr w:type="gramStart"/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</w:t>
      </w:r>
      <w:proofErr w:type="gramEnd"/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Esta Lei entra em vigor na data de sua publicação.</w:t>
      </w:r>
    </w:p>
    <w:p w:rsidR="00D43517" w:rsidRPr="00D43517" w:rsidRDefault="00D43517" w:rsidP="00D43517">
      <w:pPr>
        <w:spacing w:before="188" w:after="188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10 de janeiro de 2019; </w:t>
      </w:r>
      <w:proofErr w:type="gramStart"/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198 </w:t>
      </w:r>
      <w:r w:rsidRPr="00D4351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</w:t>
      </w:r>
      <w:proofErr w:type="gramEnd"/>
      <w:r w:rsidRPr="00D4351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 </w:t>
      </w:r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Independência e 131 </w:t>
      </w:r>
      <w:r w:rsidRPr="00D43517">
        <w:rPr>
          <w:rFonts w:ascii="Arial" w:eastAsia="Times New Roman" w:hAnsi="Arial" w:cs="Arial"/>
          <w:color w:val="000000"/>
          <w:sz w:val="20"/>
          <w:szCs w:val="20"/>
          <w:u w:val="single"/>
          <w:vertAlign w:val="superscript"/>
          <w:lang w:eastAsia="pt-BR"/>
        </w:rPr>
        <w:t>o </w:t>
      </w:r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da República.</w:t>
      </w:r>
    </w:p>
    <w:p w:rsidR="00D43517" w:rsidRPr="00D43517" w:rsidRDefault="00D43517" w:rsidP="00D43517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JAIR MESSIAS BOLSONARO</w:t>
      </w:r>
      <w:r w:rsidRPr="00D43517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D4351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Sérgio Moro</w:t>
      </w:r>
      <w:r w:rsidRPr="00D43517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  <w:t>Ricardo Vélez Rodríguez</w:t>
      </w:r>
    </w:p>
    <w:p w:rsidR="00D43517" w:rsidRPr="00D43517" w:rsidRDefault="00D43517" w:rsidP="00D43517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351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Este texto não substitui o publicado no DOU de 11.1.2019</w:t>
      </w:r>
    </w:p>
    <w:p w:rsidR="00D43517" w:rsidRPr="00D43517" w:rsidRDefault="00D43517" w:rsidP="00D435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43517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7E1EA8" w:rsidRDefault="00D43517"/>
    <w:sectPr w:rsidR="007E1EA8" w:rsidSect="00A73F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revisionView w:inkAnnotations="0"/>
  <w:defaultTabStop w:val="708"/>
  <w:hyphenationZone w:val="425"/>
  <w:characterSpacingControl w:val="doNotCompress"/>
  <w:compat/>
  <w:rsids>
    <w:rsidRoot w:val="00D43517"/>
    <w:rsid w:val="000923E4"/>
    <w:rsid w:val="001B0045"/>
    <w:rsid w:val="001C52BF"/>
    <w:rsid w:val="002F40E9"/>
    <w:rsid w:val="003B681C"/>
    <w:rsid w:val="00400D54"/>
    <w:rsid w:val="004645ED"/>
    <w:rsid w:val="00503313"/>
    <w:rsid w:val="00515C32"/>
    <w:rsid w:val="00A73F90"/>
    <w:rsid w:val="00BE0829"/>
    <w:rsid w:val="00C007AC"/>
    <w:rsid w:val="00C56C07"/>
    <w:rsid w:val="00CA5374"/>
    <w:rsid w:val="00D43517"/>
    <w:rsid w:val="00D85C10"/>
    <w:rsid w:val="00DF1722"/>
    <w:rsid w:val="00E9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F90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3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4351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D4351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43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3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696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lanalto.gov.br/ccivil_03/LEIS/L9394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LEIS/L9394.htm" TargetMode="External"/><Relationship Id="rId5" Type="http://schemas.openxmlformats.org/officeDocument/2006/relationships/hyperlink" Target="http://legislacao.planalto.gov.br/legisla/legislacao.nsf/Viw_Identificacao/lei%2013.803-2019?OpenDocumen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2019-09-26T13:38:00Z</dcterms:created>
  <dcterms:modified xsi:type="dcterms:W3CDTF">2019-09-26T13:39:00Z</dcterms:modified>
</cp:coreProperties>
</file>