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70"/>
        <w:gridCol w:w="5676"/>
      </w:tblGrid>
      <w:tr w:rsidR="00C773AF" w:rsidRPr="00C773AF" w:rsidTr="00C773AF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C773AF" w:rsidRPr="00C773AF" w:rsidRDefault="00C773AF" w:rsidP="00C77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723265" cy="782955"/>
                  <wp:effectExtent l="19050" t="0" r="635" b="0"/>
                  <wp:docPr id="1" name="Imagem 1" descr="Brasão das Armas Nacionais da República Federativa do Bra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das Armas Nacionais da República Federativa do Bra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C773AF" w:rsidRPr="00C773AF" w:rsidRDefault="00C773AF" w:rsidP="00C773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3AF">
              <w:rPr>
                <w:rFonts w:ascii="Arial" w:eastAsia="Times New Roman" w:hAnsi="Arial" w:cs="Arial"/>
                <w:b/>
                <w:bCs/>
                <w:color w:val="808000"/>
                <w:sz w:val="36"/>
                <w:lang w:eastAsia="pt-BR"/>
              </w:rPr>
              <w:t>Presidência da República</w:t>
            </w:r>
            <w:r w:rsidRPr="00C773AF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proofErr w:type="spellStart"/>
            <w:r w:rsidRPr="00C773AF">
              <w:rPr>
                <w:rFonts w:ascii="Arial" w:eastAsia="Times New Roman" w:hAnsi="Arial" w:cs="Arial"/>
                <w:b/>
                <w:bCs/>
                <w:color w:val="808000"/>
                <w:sz w:val="27"/>
                <w:lang w:eastAsia="pt-BR"/>
              </w:rPr>
              <w:t>Secretaria-Geral</w:t>
            </w:r>
            <w:proofErr w:type="spellEnd"/>
            <w:r w:rsidRPr="00C773AF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C773AF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C773AF" w:rsidRPr="00C773AF" w:rsidRDefault="00C773AF" w:rsidP="00C773AF">
      <w:pPr>
        <w:spacing w:before="188" w:after="188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5" w:history="1">
        <w:r w:rsidRPr="00C773AF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>LEI Nº 13.819, DE 26 DE ABRIL DE 2019</w:t>
        </w:r>
        <w:proofErr w:type="gramStart"/>
      </w:hyperlink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88"/>
        <w:gridCol w:w="4792"/>
      </w:tblGrid>
      <w:tr w:rsidR="00C773AF" w:rsidRPr="00C773AF" w:rsidTr="00C773AF">
        <w:trPr>
          <w:tblCellSpacing w:w="0" w:type="dxa"/>
        </w:trPr>
        <w:tc>
          <w:tcPr>
            <w:tcW w:w="2550" w:type="pct"/>
            <w:vAlign w:val="center"/>
            <w:hideMark/>
          </w:tcPr>
          <w:p w:rsidR="00C773AF" w:rsidRPr="00C773AF" w:rsidRDefault="00C773AF" w:rsidP="00C7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anchor="art11" w:history="1">
              <w:r w:rsidRPr="00C773AF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pt-BR"/>
                </w:rPr>
                <w:t>Vigência</w:t>
              </w:r>
            </w:hyperlink>
          </w:p>
          <w:p w:rsidR="00C773AF" w:rsidRPr="00C773AF" w:rsidRDefault="00C773AF" w:rsidP="00C77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7" w:history="1">
              <w:r w:rsidRPr="00C773AF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pt-BR"/>
                </w:rPr>
                <w:t>Mensagem de veto</w:t>
              </w:r>
            </w:hyperlink>
          </w:p>
        </w:tc>
        <w:tc>
          <w:tcPr>
            <w:tcW w:w="2450" w:type="pct"/>
            <w:vAlign w:val="center"/>
            <w:hideMark/>
          </w:tcPr>
          <w:p w:rsidR="00C773AF" w:rsidRPr="00C773AF" w:rsidRDefault="00C773AF" w:rsidP="00772D4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773AF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Institui a Política Nacional de Prevenção da Automutilação e do Suicídio, a ser </w:t>
            </w:r>
            <w:proofErr w:type="gramStart"/>
            <w:r w:rsidRPr="00C773AF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implementada</w:t>
            </w:r>
            <w:proofErr w:type="gramEnd"/>
            <w:r w:rsidRPr="00C773AF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 pela União, em cooperação com os Estados, o Distrito Federal e os Municípios; e altera a Lei nº 9.656, de 3 de junho de 1998.</w:t>
            </w:r>
          </w:p>
        </w:tc>
      </w:tr>
    </w:tbl>
    <w:p w:rsidR="00C773AF" w:rsidRPr="00C773AF" w:rsidRDefault="00C773AF" w:rsidP="00772D42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C773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O PRESIDENTE DA REPÚBLICA</w:t>
      </w:r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Faço</w:t>
      </w:r>
      <w:proofErr w:type="gramEnd"/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saber que o Congresso Nacional decreta e eu sanciono a seguinte  Lei:</w:t>
      </w:r>
    </w:p>
    <w:p w:rsidR="00C773AF" w:rsidRPr="00C773AF" w:rsidRDefault="00C773AF" w:rsidP="00772D42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art1"/>
      <w:bookmarkEnd w:id="0"/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</w:t>
      </w:r>
      <w:r w:rsidRPr="00C773AF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Esta Lei institui a Política Nacional de Prevenção da Automutilação e do Suicídio, a ser </w:t>
      </w:r>
      <w:proofErr w:type="gramStart"/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implementada</w:t>
      </w:r>
      <w:proofErr w:type="gramEnd"/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pela União, pelos Estados, pelos Municípios e pelo Distrito Federal.</w:t>
      </w:r>
    </w:p>
    <w:p w:rsidR="00C773AF" w:rsidRPr="00C773AF" w:rsidRDefault="00C773AF" w:rsidP="00772D42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" w:name="art2"/>
      <w:bookmarkEnd w:id="1"/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2º  Fica instituída a Política Nacional de Prevenção da Automutilação e do Suicídio, como estratégia permanente do poder público para a prevenção desses eventos e para o tratamento dos condicionantes a eles associados.</w:t>
      </w:r>
    </w:p>
    <w:p w:rsidR="00C773AF" w:rsidRPr="00C773AF" w:rsidRDefault="00C773AF" w:rsidP="00772D42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Parágrafo único. A Política Nacional de Prevenção da Automutilação e do Suicídio será </w:t>
      </w:r>
      <w:proofErr w:type="gramStart"/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implementada</w:t>
      </w:r>
      <w:proofErr w:type="gramEnd"/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pela União, em cooperação com os Estados, o Distrito Federal e os Municípios, e com a participação da sociedade civil e de instituições privadas.</w:t>
      </w:r>
    </w:p>
    <w:p w:rsidR="00C773AF" w:rsidRPr="00C773AF" w:rsidRDefault="00C773AF" w:rsidP="00772D42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" w:name="art3"/>
      <w:bookmarkEnd w:id="2"/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3º  São objetivos da Política Nacional de Prevenção da Automutilação e do Suicídio:</w:t>
      </w:r>
    </w:p>
    <w:p w:rsidR="00C773AF" w:rsidRPr="00C773AF" w:rsidRDefault="00C773AF" w:rsidP="00772D42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– promover a saúde mental;</w:t>
      </w:r>
    </w:p>
    <w:p w:rsidR="00C773AF" w:rsidRPr="00C773AF" w:rsidRDefault="00C773AF" w:rsidP="00772D42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– prevenir a violência autoprovocada;</w:t>
      </w:r>
    </w:p>
    <w:p w:rsidR="00C773AF" w:rsidRPr="00C773AF" w:rsidRDefault="00C773AF" w:rsidP="00772D42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– controlar os fatores determinantes e condicionantes da saúde mental;</w:t>
      </w:r>
    </w:p>
    <w:p w:rsidR="00C773AF" w:rsidRPr="00C773AF" w:rsidRDefault="00C773AF" w:rsidP="00772D42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– garantir o acesso à atenção psicossocial das pessoas em sofrimento psíquico agudo ou crônico, especialmente daquelas com histórico de ideação suicida, automutilações e tentativa de suicídio;</w:t>
      </w:r>
    </w:p>
    <w:p w:rsidR="00C773AF" w:rsidRPr="00C773AF" w:rsidRDefault="00C773AF" w:rsidP="00772D42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– abordar adequadamente os familiares e as pessoas próximas das vítimas de suicídio e garantir-lhes assistência psicossocial;</w:t>
      </w:r>
    </w:p>
    <w:p w:rsidR="00C773AF" w:rsidRPr="00C773AF" w:rsidRDefault="00C773AF" w:rsidP="00772D42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 – informar e sensibilizar a sociedade sobre a importância e a relevância das lesões autoprovocadas como problemas de saúde pública passíveis de prevenção;</w:t>
      </w:r>
    </w:p>
    <w:p w:rsidR="00C773AF" w:rsidRPr="00C773AF" w:rsidRDefault="00C773AF" w:rsidP="00772D42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 – promover a articulação intersetorial para a prevenção do suicídio, envolvendo entidades de saúde, educação, comunicação, imprensa, polícia, entre outras;</w:t>
      </w:r>
    </w:p>
    <w:p w:rsidR="00C773AF" w:rsidRPr="00C773AF" w:rsidRDefault="00C773AF" w:rsidP="00772D42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VIII – promover a notificação de eventos, o desenvolvimento e o aprimoramento de métodos de coleta e análise de dados sobre automutilações, tentativas de suicídio e suicídios consumados, envolvendo a União, os Estados, o Distrito Federal, os Municípios e os estabelecimentos de saúde e de medicina legal, para subsidiar a formulação de políticas e tomadas de decisão;</w:t>
      </w:r>
    </w:p>
    <w:p w:rsidR="00C773AF" w:rsidRPr="00C773AF" w:rsidRDefault="00C773AF" w:rsidP="00772D42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IX – promover a educação permanente de gestores e de profissionais de saúde em todos os níveis de atenção quanto ao sofrimento psíquico e às lesões autoprovocadas.</w:t>
      </w:r>
    </w:p>
    <w:p w:rsidR="00C773AF" w:rsidRPr="00C773AF" w:rsidRDefault="00C773AF" w:rsidP="00772D42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3" w:name="art4"/>
      <w:bookmarkEnd w:id="3"/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4º  O poder público manterá serviço telefônico para recebimento de ligações, destinado ao atendimento gratuito e sigiloso de pessoas em sofrimento psíquico.</w:t>
      </w:r>
    </w:p>
    <w:p w:rsidR="00C773AF" w:rsidRPr="00C773AF" w:rsidRDefault="00C773AF" w:rsidP="00772D42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§ 1º  Deverão ser adotadas outras formas de comunicação, além da </w:t>
      </w:r>
      <w:proofErr w:type="gramStart"/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prevista no caput deste artigo, que facilitem o contato, observados</w:t>
      </w:r>
      <w:proofErr w:type="gramEnd"/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os meios mais utilizados pela população.</w:t>
      </w:r>
    </w:p>
    <w:p w:rsidR="00C773AF" w:rsidRPr="00C773AF" w:rsidRDefault="00C773AF" w:rsidP="00772D42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2º  Os atendentes do serviço previsto no caput deste artigo deverão ter qualificação adequada, na forma de regulamento.</w:t>
      </w:r>
    </w:p>
    <w:p w:rsidR="00C773AF" w:rsidRPr="00C773AF" w:rsidRDefault="00C773AF" w:rsidP="00772D42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3º  O serviço previsto no caput deste artigo deverá ter ampla divulgação em estabelecimentos com alto fluxo de pessoas, assim como por meio de campanhas publicitárias.</w:t>
      </w:r>
    </w:p>
    <w:p w:rsidR="00C773AF" w:rsidRPr="00C773AF" w:rsidRDefault="00C773AF" w:rsidP="00772D42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4" w:name="art5"/>
      <w:bookmarkEnd w:id="4"/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Art. 5º  O poder público poderá celebrar parcerias com empresas provedoras de conteúdo digital, mecanismos de pesquisa da internet, gerenciadores de mídias sociais, entre outros, para a divulgação dos serviços de atendimento a pessoas em sofrimento psíquico.</w:t>
      </w:r>
    </w:p>
    <w:p w:rsidR="00C773AF" w:rsidRPr="00C773AF" w:rsidRDefault="00C773AF" w:rsidP="00772D42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5" w:name="art6"/>
      <w:bookmarkEnd w:id="5"/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6º  Os casos suspeitos ou confirmados de violência autoprovocada são de notificação compulsória pelos:</w:t>
      </w:r>
    </w:p>
    <w:p w:rsidR="00C773AF" w:rsidRPr="00C773AF" w:rsidRDefault="00C773AF" w:rsidP="00772D42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– estabelecimentos de saúde públicos e privados às autoridades sanitárias;</w:t>
      </w:r>
    </w:p>
    <w:p w:rsidR="00C773AF" w:rsidRPr="00C773AF" w:rsidRDefault="00C773AF" w:rsidP="00772D42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– estabelecimentos de ensino públicos e privados ao conselho tutelar.</w:t>
      </w:r>
    </w:p>
    <w:p w:rsidR="00C773AF" w:rsidRPr="00C773AF" w:rsidRDefault="00C773AF" w:rsidP="00772D42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1º  Para os efeitos desta Lei, entende-se por violência autoprovocada:</w:t>
      </w:r>
    </w:p>
    <w:p w:rsidR="00C773AF" w:rsidRPr="00C773AF" w:rsidRDefault="00C773AF" w:rsidP="00772D42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– o suicídio consumado;</w:t>
      </w:r>
    </w:p>
    <w:p w:rsidR="00C773AF" w:rsidRPr="00C773AF" w:rsidRDefault="00C773AF" w:rsidP="00772D42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– a tentativa de suicídio;</w:t>
      </w:r>
    </w:p>
    <w:p w:rsidR="00C773AF" w:rsidRPr="00C773AF" w:rsidRDefault="00C773AF" w:rsidP="00772D42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– o ato de automutilação, com ou sem ideação suicida.</w:t>
      </w:r>
    </w:p>
    <w:p w:rsidR="00C773AF" w:rsidRPr="00C773AF" w:rsidRDefault="00C773AF" w:rsidP="00772D42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2º  Nos casos que envolverem criança ou adolescente, o conselho tutelar deverá receber a notificação de que trata o inciso I do caput deste artigo, nos termos de regulamento.</w:t>
      </w:r>
    </w:p>
    <w:p w:rsidR="00C773AF" w:rsidRPr="00C773AF" w:rsidRDefault="00C773AF" w:rsidP="00772D42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3º  A notificação compulsória prevista no caput deste artigo tem caráter sigiloso, e as autoridades que a tenham recebido ficam obrigadas a manter o sigilo.</w:t>
      </w:r>
    </w:p>
    <w:p w:rsidR="00C773AF" w:rsidRPr="00C773AF" w:rsidRDefault="00C773AF" w:rsidP="00772D42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4º  Os estabelecimentos de saúde públicos e privados previstos no inciso I do caput deste artigo deverão informar e treinar os profissionais que atendem pacientes em seu recinto quanto aos procedimentos de notificação estabelecidos nesta Lei.</w:t>
      </w:r>
    </w:p>
    <w:p w:rsidR="00C773AF" w:rsidRPr="00C773AF" w:rsidRDefault="00C773AF" w:rsidP="00772D42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5º  Os estabelecimentos de ensino públicos e privados de que trata o inciso II do caput deste artigo deverão informar e treinar os profissionais que trabalham em seu recinto quanto aos procedimentos de notificação estabelecidos nesta Lei.</w:t>
      </w:r>
    </w:p>
    <w:p w:rsidR="00C773AF" w:rsidRPr="00C773AF" w:rsidRDefault="00C773AF" w:rsidP="00772D42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6º  Regulamento disciplinará a forma de comunicação entre o conselho tutelar e a autoridade sanitária, de forma a integrar suas ações nessa área.</w:t>
      </w:r>
    </w:p>
    <w:p w:rsidR="00C773AF" w:rsidRPr="00C773AF" w:rsidRDefault="00C773AF" w:rsidP="00772D42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6" w:name="art7"/>
      <w:bookmarkEnd w:id="6"/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7º  Nos casos que envolverem investigação de suspeita de suicídio, a autoridade competente deverá comunicar à autoridade sanitária a conclusão do inquérito policial que apurou as circunstâncias da morte.</w:t>
      </w:r>
    </w:p>
    <w:p w:rsidR="00C773AF" w:rsidRPr="00C773AF" w:rsidRDefault="00C773AF" w:rsidP="00772D42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7" w:name="art8"/>
      <w:bookmarkEnd w:id="7"/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8º  (VETADO).</w:t>
      </w:r>
    </w:p>
    <w:p w:rsidR="00C773AF" w:rsidRPr="00C773AF" w:rsidRDefault="00C773AF" w:rsidP="00772D42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8" w:name="art9"/>
      <w:bookmarkEnd w:id="8"/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 9º  Aplica-se, no que </w:t>
      </w:r>
      <w:proofErr w:type="gramStart"/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couber,</w:t>
      </w:r>
      <w:proofErr w:type="gramEnd"/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à notificação compulsória prevista nesta Lei, o disposto na </w:t>
      </w:r>
      <w:hyperlink r:id="rId8" w:history="1">
        <w:r w:rsidRPr="00C773AF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Lei nº 6.259, de 30 de outubro de 1975</w:t>
        </w:r>
      </w:hyperlink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C773AF" w:rsidRPr="00C773AF" w:rsidRDefault="00C773AF" w:rsidP="00772D42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9" w:name="art10"/>
      <w:bookmarkEnd w:id="9"/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10.  A </w:t>
      </w:r>
      <w:hyperlink r:id="rId9" w:history="1">
        <w:r w:rsidRPr="00C773AF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Lei nº 9.656, de </w:t>
        </w:r>
        <w:proofErr w:type="gramStart"/>
        <w:r w:rsidRPr="00C773AF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3</w:t>
        </w:r>
        <w:proofErr w:type="gramEnd"/>
        <w:r w:rsidRPr="00C773AF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 de junho de 1998</w:t>
        </w:r>
      </w:hyperlink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passa a vigorar acrescida do seguinte art. 10-C:</w:t>
      </w:r>
    </w:p>
    <w:p w:rsidR="00C773AF" w:rsidRPr="00C773AF" w:rsidRDefault="00C773AF" w:rsidP="00772D42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“</w:t>
      </w:r>
      <w:hyperlink r:id="rId10" w:anchor="art10c" w:history="1">
        <w:r w:rsidRPr="00C773AF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Art.  10-C. </w:t>
        </w:r>
      </w:hyperlink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Os produtos de que tratam o inciso I do caput e o § 1º do art. 1º desta Lei deverão incluir cobertura de atendimento à violência autoprovocada e às tentativas de suicídio.”</w:t>
      </w:r>
    </w:p>
    <w:p w:rsidR="00C773AF" w:rsidRPr="00C773AF" w:rsidRDefault="00C773AF" w:rsidP="00772D42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0" w:name="art11"/>
      <w:bookmarkEnd w:id="10"/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 11. Esta Lei entra em vigor </w:t>
      </w:r>
      <w:proofErr w:type="gramStart"/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após</w:t>
      </w:r>
      <w:proofErr w:type="gramEnd"/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decorridos 90 (noventa) dias de sua publicação oficial. </w:t>
      </w:r>
    </w:p>
    <w:p w:rsidR="00C773AF" w:rsidRPr="00C773AF" w:rsidRDefault="00C773AF" w:rsidP="00772D42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Brasília, 26 de abril</w:t>
      </w:r>
      <w:proofErr w:type="gramStart"/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 </w:t>
      </w:r>
      <w:proofErr w:type="gramEnd"/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 2019; 198</w:t>
      </w:r>
      <w:r w:rsidRPr="00C773AF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Independência e 131</w:t>
      </w:r>
      <w:r w:rsidRPr="00C773AF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da República. </w:t>
      </w:r>
    </w:p>
    <w:p w:rsidR="00C773AF" w:rsidRPr="00C773AF" w:rsidRDefault="00C773AF" w:rsidP="00C773AF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JAIR MESSIAS BOLSONARO</w:t>
      </w:r>
      <w:r w:rsidRPr="00C773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C773AF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Sérgio Moro</w:t>
      </w:r>
      <w:r w:rsidRPr="00C773AF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  <w:t xml:space="preserve">Abraham Bragança de Vasconcellos </w:t>
      </w:r>
      <w:proofErr w:type="spellStart"/>
      <w:r w:rsidRPr="00C773AF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Weintraub</w:t>
      </w:r>
      <w:proofErr w:type="spellEnd"/>
      <w:r w:rsidRPr="00C773AF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  <w:t xml:space="preserve">Luiz Henrique </w:t>
      </w:r>
      <w:proofErr w:type="spellStart"/>
      <w:r w:rsidRPr="00C773AF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Mandetta</w:t>
      </w:r>
      <w:proofErr w:type="spellEnd"/>
      <w:r w:rsidRPr="00C773AF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</w:r>
      <w:proofErr w:type="spellStart"/>
      <w:r w:rsidRPr="00C773AF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Damares</w:t>
      </w:r>
      <w:proofErr w:type="spellEnd"/>
      <w:r w:rsidRPr="00C773AF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Regina Alves</w:t>
      </w:r>
      <w:r w:rsidRPr="00C773AF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  <w:t>André Luiz de Almeida Mendonça</w:t>
      </w:r>
    </w:p>
    <w:p w:rsidR="00C773AF" w:rsidRPr="00C773AF" w:rsidRDefault="00C773AF" w:rsidP="00772D42">
      <w:pPr>
        <w:spacing w:before="188" w:after="282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C773AF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 texto não substitui o publicado no DOU de 29.4.2019*</w:t>
      </w:r>
    </w:p>
    <w:p w:rsidR="007E1EA8" w:rsidRDefault="00772D42"/>
    <w:sectPr w:rsidR="007E1EA8" w:rsidSect="00772D42">
      <w:pgSz w:w="11906" w:h="16838"/>
      <w:pgMar w:top="568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revisionView w:inkAnnotations="0"/>
  <w:defaultTabStop w:val="708"/>
  <w:hyphenationZone w:val="425"/>
  <w:characterSpacingControl w:val="doNotCompress"/>
  <w:compat/>
  <w:rsids>
    <w:rsidRoot w:val="00C773AF"/>
    <w:rsid w:val="000923E4"/>
    <w:rsid w:val="001B0045"/>
    <w:rsid w:val="001C52BF"/>
    <w:rsid w:val="002F1078"/>
    <w:rsid w:val="002F40E9"/>
    <w:rsid w:val="003B681C"/>
    <w:rsid w:val="00400D54"/>
    <w:rsid w:val="00503313"/>
    <w:rsid w:val="00515C32"/>
    <w:rsid w:val="00772D42"/>
    <w:rsid w:val="00A73F90"/>
    <w:rsid w:val="00BE0829"/>
    <w:rsid w:val="00C007AC"/>
    <w:rsid w:val="00C56C07"/>
    <w:rsid w:val="00C773AF"/>
    <w:rsid w:val="00CA5374"/>
    <w:rsid w:val="00D85C10"/>
    <w:rsid w:val="00DF1722"/>
    <w:rsid w:val="00E9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9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773A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773AF"/>
    <w:rPr>
      <w:color w:val="0000FF"/>
      <w:u w:val="single"/>
    </w:rPr>
  </w:style>
  <w:style w:type="paragraph" w:customStyle="1" w:styleId="artigo">
    <w:name w:val="artigo"/>
    <w:basedOn w:val="Normal"/>
    <w:rsid w:val="00C7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3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5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6259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_Ato2019-2022/2019/Msg/VEP/VEP-152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19-2022/2019/Lei/L13819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gislacao.planalto.gov.br/legisla/legislacao.nsf/Viw_Identificacao/lei%2013.819-2019?OpenDocument" TargetMode="External"/><Relationship Id="rId10" Type="http://schemas.openxmlformats.org/officeDocument/2006/relationships/hyperlink" Target="http://www.planalto.gov.br/ccivil_03/LEIS/L9656.ht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lanalto.gov.br/ccivil_03/LEIS/L9656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997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2019-09-26T13:32:00Z</dcterms:created>
  <dcterms:modified xsi:type="dcterms:W3CDTF">2019-09-26T13:34:00Z</dcterms:modified>
</cp:coreProperties>
</file>