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AF" w:rsidRDefault="007170AF" w:rsidP="007170AF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7170AF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11.784,</w:t>
      </w:r>
      <w:r w:rsidRPr="007170AF">
        <w:rPr>
          <w:rFonts w:ascii="Verdana" w:hAnsi="Verdana" w:cs="Arial"/>
          <w:color w:val="000000" w:themeColor="text1"/>
          <w:sz w:val="20"/>
          <w:szCs w:val="20"/>
        </w:rPr>
        <w:t xml:space="preserve"> DE 03 DE OUTUBRO DE 2019 - autoriza o funcionamento da educação infantil, no </w:t>
      </w:r>
      <w:r w:rsidRPr="007170AF">
        <w:rPr>
          <w:rFonts w:ascii="Verdana" w:hAnsi="Verdana" w:cs="Arial"/>
          <w:b/>
          <w:color w:val="000000" w:themeColor="text1"/>
          <w:sz w:val="20"/>
          <w:szCs w:val="20"/>
        </w:rPr>
        <w:t>Centro de Educação Infantil ELISA NANTES FLORES</w:t>
      </w:r>
      <w:r w:rsidRPr="007170AF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Rio Brilhante, MS, pelo prazo de três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26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8D1B83" w:rsidRDefault="008D1B83" w:rsidP="008D1B8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10.706,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20 DE OUTUBRO DE 2015 – autorizado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ELISA NANTES FLORES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quatro anos, a partir de 2016. Publicada no Diário Oficial do Estado nº 9.048, de 19/11/2015, pág. 18.</w:t>
      </w:r>
    </w:p>
    <w:p w:rsidR="00D13379" w:rsidRPr="008859D4" w:rsidRDefault="00D13379" w:rsidP="00D13379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9887,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26 DE NOVEMBRO DE 2012 – autorizado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ELISA NANTES FLORES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três anos, a partir de 2013. Publicada no Diário Oficial do Estado nº 8336, de 18/12/2012, pág. 8.</w:t>
      </w:r>
    </w:p>
    <w:p w:rsidR="00D13379" w:rsidRPr="008859D4" w:rsidRDefault="00D13379" w:rsidP="00D13379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9144,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28 de outubro de 2009 – credencia 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ELISA NANTES FLORES</w:t>
      </w:r>
      <w:r w:rsidRPr="008859D4">
        <w:rPr>
          <w:rFonts w:ascii="Verdana" w:hAnsi="Verdana" w:cs="Arial"/>
          <w:color w:val="2B2B2B"/>
          <w:sz w:val="20"/>
          <w:szCs w:val="20"/>
        </w:rPr>
        <w:t>, de Rio Brilhante/MS, para oferecer a educação básica e autoriza o funcionamento da educação infantil, no referido Centro, pelo prazo de quatro anos, a partir de 2009. Publicada no Diário Oficial do Estado nº 7.592, de 27/11/2009, pág. 6.</w:t>
      </w:r>
    </w:p>
    <w:p w:rsidR="00D13379" w:rsidRDefault="00D13379" w:rsidP="008D1B8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13379" w:rsidRDefault="00D13379" w:rsidP="008D1B8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13379" w:rsidRDefault="00D13379" w:rsidP="008D1B8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13379" w:rsidRPr="008859D4" w:rsidRDefault="00D13379" w:rsidP="008D1B8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D13379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D1B83"/>
    <w:rsid w:val="000446D2"/>
    <w:rsid w:val="00135BCE"/>
    <w:rsid w:val="001937BF"/>
    <w:rsid w:val="005B68BA"/>
    <w:rsid w:val="006009A3"/>
    <w:rsid w:val="0067335D"/>
    <w:rsid w:val="007170AF"/>
    <w:rsid w:val="00752515"/>
    <w:rsid w:val="008D1B83"/>
    <w:rsid w:val="0094130B"/>
    <w:rsid w:val="009E10D4"/>
    <w:rsid w:val="00C540E9"/>
    <w:rsid w:val="00C60595"/>
    <w:rsid w:val="00C84929"/>
    <w:rsid w:val="00D1337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1B83"/>
    <w:rPr>
      <w:b/>
      <w:bCs/>
    </w:rPr>
  </w:style>
  <w:style w:type="character" w:customStyle="1" w:styleId="apple-converted-space">
    <w:name w:val="apple-converted-space"/>
    <w:basedOn w:val="Fontepargpadro"/>
    <w:rsid w:val="008D1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2017-02-15T12:52:00Z</dcterms:created>
  <dcterms:modified xsi:type="dcterms:W3CDTF">2019-11-05T13:29:00Z</dcterms:modified>
</cp:coreProperties>
</file>