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3" w:rsidRDefault="00D96293" w:rsidP="00D96293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D96293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11.785</w:t>
      </w:r>
      <w:r w:rsidRPr="00D96293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autoriza o funcionamento da educação infantil, no </w:t>
      </w:r>
      <w:r w:rsidRPr="00D96293">
        <w:rPr>
          <w:rFonts w:ascii="Verdana" w:hAnsi="Verdana" w:cs="Arial"/>
          <w:b/>
          <w:color w:val="000000" w:themeColor="text1"/>
          <w:sz w:val="20"/>
          <w:szCs w:val="20"/>
        </w:rPr>
        <w:t>Centro de Educação Infantil Sônia Borges Silveira</w:t>
      </w:r>
      <w:r w:rsidRPr="00D96293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Rio Brilhante, MS, pelo prazo de três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26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2070A1" w:rsidRDefault="002070A1" w:rsidP="002070A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10.931, DE </w:t>
      </w:r>
      <w:proofErr w:type="gram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 – 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autoriza o funcionamento da educação infantil, no </w:t>
      </w:r>
      <w:r w:rsidRPr="00A27D28">
        <w:rPr>
          <w:rFonts w:ascii="Verdana" w:hAnsi="Verdana" w:cs="Arial"/>
          <w:b/>
          <w:color w:val="2B2B2B"/>
          <w:sz w:val="20"/>
          <w:szCs w:val="20"/>
        </w:rPr>
        <w:t>Centro de Educação Infantil Sônia Borges Silveira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três anos, a partir de 2017. Publicada no Diário Oficial do Estado nº 9.310, de 20/12/2016, pág. 19.</w:t>
      </w:r>
    </w:p>
    <w:p w:rsidR="00AD1D17" w:rsidRPr="008859D4" w:rsidRDefault="00AD1D17" w:rsidP="00AD1D1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10.212</w:t>
      </w:r>
      <w:r w:rsidRPr="008859D4">
        <w:rPr>
          <w:rFonts w:ascii="Verdana" w:hAnsi="Verdana" w:cs="Arial"/>
          <w:color w:val="2B2B2B"/>
          <w:sz w:val="20"/>
          <w:szCs w:val="20"/>
        </w:rPr>
        <w:t>, DE 19 DE NOVEMBRO DE 2013 – 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Sônia Borges Silveira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três anos, a partir de 2014. Publicada no Diário Oficial do Estado nº 8.576, de 13/12/2013, pág. 11.</w:t>
      </w:r>
    </w:p>
    <w:p w:rsidR="00AD1D17" w:rsidRPr="008859D4" w:rsidRDefault="00AD1D17" w:rsidP="00AD1D1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9447,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20 DE DEZEMBRO DE 2010 – 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Sônia Borges Silveira</w:t>
      </w:r>
      <w:r w:rsidRPr="008859D4">
        <w:rPr>
          <w:rFonts w:ascii="Verdana" w:hAnsi="Verdana" w:cs="Arial"/>
          <w:color w:val="2B2B2B"/>
          <w:sz w:val="20"/>
          <w:szCs w:val="20"/>
        </w:rPr>
        <w:t>, de Rio Brilhante/MS, pelo prazo de três anos, a partir de 2011. Publicada no Diário Oficial do Estado nº 7.856, de 29/12/2010, pág. 3.</w:t>
      </w:r>
    </w:p>
    <w:p w:rsidR="00AD1D17" w:rsidRDefault="00AD1D17" w:rsidP="002070A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D1D17" w:rsidRDefault="00AD1D17" w:rsidP="002070A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D1D17" w:rsidRDefault="00AD1D17" w:rsidP="002070A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D1D17" w:rsidRPr="008859D4" w:rsidRDefault="00AD1D17" w:rsidP="002070A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D1D17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070A1"/>
    <w:rsid w:val="000446D2"/>
    <w:rsid w:val="00135BCE"/>
    <w:rsid w:val="001937BF"/>
    <w:rsid w:val="002070A1"/>
    <w:rsid w:val="005B68BA"/>
    <w:rsid w:val="006009A3"/>
    <w:rsid w:val="0067335D"/>
    <w:rsid w:val="006C5399"/>
    <w:rsid w:val="00752515"/>
    <w:rsid w:val="009E10D4"/>
    <w:rsid w:val="00AD1D17"/>
    <w:rsid w:val="00C540E9"/>
    <w:rsid w:val="00C60595"/>
    <w:rsid w:val="00C84929"/>
    <w:rsid w:val="00D23FFD"/>
    <w:rsid w:val="00D9629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70A1"/>
    <w:rPr>
      <w:b/>
      <w:bCs/>
    </w:rPr>
  </w:style>
  <w:style w:type="character" w:customStyle="1" w:styleId="apple-converted-space">
    <w:name w:val="apple-converted-space"/>
    <w:basedOn w:val="Fontepargpadro"/>
    <w:rsid w:val="00207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2017-02-15T12:40:00Z</dcterms:created>
  <dcterms:modified xsi:type="dcterms:W3CDTF">2019-11-05T13:31:00Z</dcterms:modified>
</cp:coreProperties>
</file>