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CE6" w:rsidRPr="00C61938" w:rsidRDefault="00077CE6" w:rsidP="00077CE6">
      <w:pPr>
        <w:spacing w:after="0" w:line="240" w:lineRule="auto"/>
        <w:jc w:val="both"/>
        <w:rPr>
          <w:rFonts w:ascii="Verdana" w:eastAsia="Arial Unicode MS" w:hAnsi="Verdana"/>
          <w:sz w:val="20"/>
          <w:szCs w:val="20"/>
        </w:rPr>
      </w:pPr>
      <w:r w:rsidRPr="00077CE6">
        <w:rPr>
          <w:rFonts w:ascii="Verdana" w:hAnsi="Verdana"/>
          <w:b/>
          <w:sz w:val="20"/>
          <w:szCs w:val="20"/>
        </w:rPr>
        <w:t xml:space="preserve">DELIBERAÇÃO CEE/MS </w:t>
      </w:r>
      <w:proofErr w:type="spellStart"/>
      <w:r w:rsidRPr="00077CE6">
        <w:rPr>
          <w:rFonts w:ascii="Verdana" w:hAnsi="Verdana"/>
          <w:b/>
          <w:sz w:val="20"/>
          <w:szCs w:val="20"/>
        </w:rPr>
        <w:t>N.°</w:t>
      </w:r>
      <w:proofErr w:type="spellEnd"/>
      <w:r w:rsidRPr="00077CE6">
        <w:rPr>
          <w:rFonts w:ascii="Verdana" w:hAnsi="Verdana"/>
          <w:b/>
          <w:sz w:val="20"/>
          <w:szCs w:val="20"/>
        </w:rPr>
        <w:t xml:space="preserve"> 12.032</w:t>
      </w:r>
      <w:r w:rsidRPr="00077CE6">
        <w:rPr>
          <w:rFonts w:ascii="Verdana" w:hAnsi="Verdana"/>
          <w:sz w:val="20"/>
          <w:szCs w:val="20"/>
        </w:rPr>
        <w:t xml:space="preserve">, DE 02 DE FEVEREIRO DE 2021 - </w:t>
      </w:r>
      <w:r w:rsidRPr="00077CE6">
        <w:rPr>
          <w:rFonts w:ascii="Verdana" w:hAnsi="Verdana"/>
          <w:sz w:val="20"/>
          <w:szCs w:val="20"/>
        </w:rPr>
        <w:t xml:space="preserve">aprova o Projeto Pedagógico do Curso e autoriza o funcionamento do Curso Técnico em Órteses e Próteses – Eixo Tecnológico: Ambiente e Saúde – Educação Profissional Técnica de Nível Médio, na </w:t>
      </w:r>
      <w:r w:rsidRPr="00077CE6">
        <w:rPr>
          <w:rFonts w:ascii="Verdana" w:eastAsia="Arial Unicode MS" w:hAnsi="Verdana"/>
          <w:b/>
          <w:sz w:val="20"/>
          <w:szCs w:val="20"/>
        </w:rPr>
        <w:t xml:space="preserve">Escola Técnica do SUS Professora </w:t>
      </w:r>
      <w:proofErr w:type="spellStart"/>
      <w:r w:rsidRPr="00077CE6">
        <w:rPr>
          <w:rFonts w:ascii="Verdana" w:eastAsia="Arial Unicode MS" w:hAnsi="Verdana"/>
          <w:b/>
          <w:sz w:val="20"/>
          <w:szCs w:val="20"/>
        </w:rPr>
        <w:t>Ena</w:t>
      </w:r>
      <w:proofErr w:type="spellEnd"/>
      <w:r w:rsidRPr="00077CE6">
        <w:rPr>
          <w:rFonts w:ascii="Verdana" w:eastAsia="Arial Unicode MS" w:hAnsi="Verdana"/>
          <w:b/>
          <w:sz w:val="20"/>
          <w:szCs w:val="20"/>
        </w:rPr>
        <w:t xml:space="preserve"> de Araújo Galvão</w:t>
      </w:r>
      <w:r w:rsidRPr="00077CE6">
        <w:rPr>
          <w:rFonts w:ascii="Verdana" w:eastAsia="Arial Unicode MS" w:hAnsi="Verdana"/>
          <w:sz w:val="20"/>
          <w:szCs w:val="20"/>
        </w:rPr>
        <w:t xml:space="preserve">, </w:t>
      </w:r>
      <w:r w:rsidRPr="00C61938">
        <w:rPr>
          <w:rFonts w:ascii="Verdana" w:eastAsia="Arial Unicode MS" w:hAnsi="Verdana"/>
          <w:sz w:val="20"/>
          <w:szCs w:val="20"/>
        </w:rPr>
        <w:t xml:space="preserve">localizada na Av. Senador </w:t>
      </w:r>
      <w:proofErr w:type="spellStart"/>
      <w:r w:rsidRPr="00C61938">
        <w:rPr>
          <w:rFonts w:ascii="Verdana" w:eastAsia="Arial Unicode MS" w:hAnsi="Verdana"/>
          <w:sz w:val="20"/>
          <w:szCs w:val="20"/>
        </w:rPr>
        <w:t>Filinto</w:t>
      </w:r>
      <w:proofErr w:type="spellEnd"/>
      <w:r w:rsidRPr="00C61938">
        <w:rPr>
          <w:rFonts w:ascii="Verdana" w:eastAsia="Arial Unicode MS" w:hAnsi="Verdana"/>
          <w:sz w:val="20"/>
          <w:szCs w:val="20"/>
        </w:rPr>
        <w:t xml:space="preserve"> Muller, </w:t>
      </w:r>
      <w:proofErr w:type="gramStart"/>
      <w:r w:rsidRPr="00C61938">
        <w:rPr>
          <w:rFonts w:ascii="Verdana" w:eastAsia="Arial Unicode MS" w:hAnsi="Verdana"/>
          <w:sz w:val="20"/>
          <w:szCs w:val="20"/>
        </w:rPr>
        <w:t>n.º</w:t>
      </w:r>
      <w:proofErr w:type="gramEnd"/>
      <w:r w:rsidRPr="00C61938">
        <w:rPr>
          <w:rFonts w:ascii="Verdana" w:eastAsia="Arial Unicode MS" w:hAnsi="Verdana"/>
          <w:sz w:val="20"/>
          <w:szCs w:val="20"/>
        </w:rPr>
        <w:t xml:space="preserve"> 1.480, Vila Ipiranga, município de Campo Grande, MS, a ser operacionalizado nos seguintes endereços: </w:t>
      </w:r>
    </w:p>
    <w:p w:rsidR="00077CE6" w:rsidRPr="00C61938" w:rsidRDefault="00077CE6" w:rsidP="00077CE6">
      <w:pPr>
        <w:pStyle w:val="Ttulo1"/>
        <w:spacing w:before="120" w:after="0"/>
        <w:jc w:val="both"/>
        <w:rPr>
          <w:rFonts w:ascii="Verdana" w:eastAsia="Arial Unicode MS" w:hAnsi="Verdana" w:cstheme="minorBidi"/>
          <w:b w:val="0"/>
          <w:bCs w:val="0"/>
          <w:kern w:val="0"/>
          <w:sz w:val="20"/>
          <w:szCs w:val="20"/>
          <w:lang w:val="pt-BR" w:eastAsia="en-US"/>
        </w:rPr>
      </w:pPr>
      <w:r w:rsidRPr="00C61938">
        <w:rPr>
          <w:rFonts w:ascii="Verdana" w:eastAsia="Arial Unicode MS" w:hAnsi="Verdana" w:cstheme="minorBidi"/>
          <w:b w:val="0"/>
          <w:bCs w:val="0"/>
          <w:kern w:val="0"/>
          <w:sz w:val="20"/>
          <w:szCs w:val="20"/>
          <w:lang w:val="pt-BR" w:eastAsia="en-US"/>
        </w:rPr>
        <w:t xml:space="preserve">I – na Escola Técnica do SUS Professora </w:t>
      </w:r>
      <w:proofErr w:type="spellStart"/>
      <w:r w:rsidRPr="00C61938">
        <w:rPr>
          <w:rFonts w:ascii="Verdana" w:eastAsia="Arial Unicode MS" w:hAnsi="Verdana" w:cstheme="minorBidi"/>
          <w:b w:val="0"/>
          <w:bCs w:val="0"/>
          <w:kern w:val="0"/>
          <w:sz w:val="20"/>
          <w:szCs w:val="20"/>
          <w:lang w:val="pt-BR" w:eastAsia="en-US"/>
        </w:rPr>
        <w:t>Ena</w:t>
      </w:r>
      <w:proofErr w:type="spellEnd"/>
      <w:r w:rsidRPr="00C61938">
        <w:rPr>
          <w:rFonts w:ascii="Verdana" w:eastAsia="Arial Unicode MS" w:hAnsi="Verdana" w:cstheme="minorBidi"/>
          <w:b w:val="0"/>
          <w:bCs w:val="0"/>
          <w:kern w:val="0"/>
          <w:sz w:val="20"/>
          <w:szCs w:val="20"/>
          <w:lang w:val="pt-BR" w:eastAsia="en-US"/>
        </w:rPr>
        <w:t xml:space="preserve"> de Araújo Galvão, localizada na Av. Senador </w:t>
      </w:r>
      <w:proofErr w:type="spellStart"/>
      <w:r w:rsidRPr="00C61938">
        <w:rPr>
          <w:rFonts w:ascii="Verdana" w:eastAsia="Arial Unicode MS" w:hAnsi="Verdana" w:cstheme="minorBidi"/>
          <w:b w:val="0"/>
          <w:bCs w:val="0"/>
          <w:kern w:val="0"/>
          <w:sz w:val="20"/>
          <w:szCs w:val="20"/>
          <w:lang w:val="pt-BR" w:eastAsia="en-US"/>
        </w:rPr>
        <w:t>Filinto</w:t>
      </w:r>
      <w:proofErr w:type="spellEnd"/>
      <w:r w:rsidRPr="00C61938">
        <w:rPr>
          <w:rFonts w:ascii="Verdana" w:eastAsia="Arial Unicode MS" w:hAnsi="Verdana" w:cstheme="minorBidi"/>
          <w:b w:val="0"/>
          <w:bCs w:val="0"/>
          <w:kern w:val="0"/>
          <w:sz w:val="20"/>
          <w:szCs w:val="20"/>
          <w:lang w:val="pt-BR" w:eastAsia="en-US"/>
        </w:rPr>
        <w:t xml:space="preserve"> Muller, </w:t>
      </w:r>
      <w:proofErr w:type="gramStart"/>
      <w:r w:rsidRPr="00C61938">
        <w:rPr>
          <w:rFonts w:ascii="Verdana" w:eastAsia="Arial Unicode MS" w:hAnsi="Verdana" w:cstheme="minorBidi"/>
          <w:b w:val="0"/>
          <w:bCs w:val="0"/>
          <w:kern w:val="0"/>
          <w:sz w:val="20"/>
          <w:szCs w:val="20"/>
          <w:lang w:val="pt-BR" w:eastAsia="en-US"/>
        </w:rPr>
        <w:t>n.º</w:t>
      </w:r>
      <w:proofErr w:type="gramEnd"/>
      <w:r w:rsidRPr="00C61938">
        <w:rPr>
          <w:rFonts w:ascii="Verdana" w:eastAsia="Arial Unicode MS" w:hAnsi="Verdana" w:cstheme="minorBidi"/>
          <w:b w:val="0"/>
          <w:bCs w:val="0"/>
          <w:kern w:val="0"/>
          <w:sz w:val="20"/>
          <w:szCs w:val="20"/>
          <w:lang w:val="pt-BR" w:eastAsia="en-US"/>
        </w:rPr>
        <w:t xml:space="preserve"> 1.480, Vila Ipiranga, município de Campo Grande, MS; e</w:t>
      </w:r>
    </w:p>
    <w:p w:rsidR="00C61938" w:rsidRPr="00C61938" w:rsidRDefault="00077CE6" w:rsidP="00C61938">
      <w:pPr>
        <w:pStyle w:val="PargrafodaLista"/>
        <w:spacing w:before="120" w:after="0" w:line="240" w:lineRule="auto"/>
        <w:ind w:left="0"/>
        <w:contextualSpacing w:val="0"/>
        <w:jc w:val="both"/>
        <w:rPr>
          <w:rFonts w:ascii="Verdana" w:eastAsia="Arial Unicode MS" w:hAnsi="Verdana"/>
          <w:sz w:val="20"/>
          <w:szCs w:val="20"/>
        </w:rPr>
      </w:pPr>
      <w:r w:rsidRPr="00C61938">
        <w:rPr>
          <w:rFonts w:ascii="Verdana" w:eastAsia="Arial Unicode MS" w:hAnsi="Verdana"/>
          <w:sz w:val="20"/>
          <w:szCs w:val="20"/>
        </w:rPr>
        <w:t xml:space="preserve">II – fora de sede, no Centro de Educação Profissional Ezequiel Ferreira Lima, localizado na Rua Antônio da Silva Vendas, </w:t>
      </w:r>
      <w:proofErr w:type="gramStart"/>
      <w:r w:rsidRPr="00C61938">
        <w:rPr>
          <w:rFonts w:ascii="Verdana" w:eastAsia="Arial Unicode MS" w:hAnsi="Verdana"/>
          <w:sz w:val="20"/>
          <w:szCs w:val="20"/>
        </w:rPr>
        <w:t>n.º</w:t>
      </w:r>
      <w:proofErr w:type="gramEnd"/>
      <w:r w:rsidRPr="00C61938">
        <w:rPr>
          <w:rFonts w:ascii="Verdana" w:eastAsia="Arial Unicode MS" w:hAnsi="Verdana"/>
          <w:sz w:val="20"/>
          <w:szCs w:val="20"/>
        </w:rPr>
        <w:t xml:space="preserve"> 115, Miguel Couto, m</w:t>
      </w:r>
      <w:proofErr w:type="spellStart"/>
      <w:r w:rsidRPr="00C61938">
        <w:rPr>
          <w:rFonts w:ascii="Verdana" w:eastAsia="Arial Unicode MS" w:hAnsi="Verdana"/>
          <w:sz w:val="20"/>
          <w:szCs w:val="20"/>
        </w:rPr>
        <w:t>unicípio</w:t>
      </w:r>
      <w:proofErr w:type="spellEnd"/>
      <w:r w:rsidRPr="00C61938">
        <w:rPr>
          <w:rFonts w:ascii="Verdana" w:eastAsia="Arial Unicode MS" w:hAnsi="Verdana"/>
          <w:sz w:val="20"/>
          <w:szCs w:val="20"/>
        </w:rPr>
        <w:t xml:space="preserve"> de Campo Grande, MS. </w:t>
      </w:r>
      <w:r w:rsidR="00C61938" w:rsidRPr="00C61938">
        <w:rPr>
          <w:rFonts w:ascii="Verdana" w:eastAsia="Arial Unicode MS" w:hAnsi="Verdana"/>
          <w:sz w:val="20"/>
          <w:szCs w:val="20"/>
        </w:rPr>
        <w:t xml:space="preserve">Publicada no Diário Oficial do Estado nº </w:t>
      </w:r>
      <w:r w:rsidR="00C61938">
        <w:rPr>
          <w:rFonts w:ascii="Verdana" w:eastAsia="Arial Unicode MS" w:hAnsi="Verdana"/>
          <w:sz w:val="20"/>
          <w:szCs w:val="20"/>
        </w:rPr>
        <w:t>10.406</w:t>
      </w:r>
      <w:r w:rsidR="00C61938" w:rsidRPr="00C61938">
        <w:rPr>
          <w:rFonts w:ascii="Verdana" w:eastAsia="Arial Unicode MS" w:hAnsi="Verdana"/>
          <w:sz w:val="20"/>
          <w:szCs w:val="20"/>
        </w:rPr>
        <w:t xml:space="preserve">, de </w:t>
      </w:r>
      <w:r w:rsidR="00C61938">
        <w:rPr>
          <w:rFonts w:ascii="Verdana" w:eastAsia="Arial Unicode MS" w:hAnsi="Verdana"/>
          <w:sz w:val="20"/>
          <w:szCs w:val="20"/>
        </w:rPr>
        <w:t>10/02/2021</w:t>
      </w:r>
      <w:r w:rsidR="00C61938" w:rsidRPr="00C61938">
        <w:rPr>
          <w:rFonts w:ascii="Verdana" w:eastAsia="Arial Unicode MS" w:hAnsi="Verdana"/>
          <w:sz w:val="20"/>
          <w:szCs w:val="20"/>
        </w:rPr>
        <w:t>, pág</w:t>
      </w:r>
      <w:r w:rsidR="00C61938">
        <w:rPr>
          <w:rFonts w:ascii="Verdana" w:eastAsia="Arial Unicode MS" w:hAnsi="Verdana"/>
          <w:sz w:val="20"/>
          <w:szCs w:val="20"/>
        </w:rPr>
        <w:t>s</w:t>
      </w:r>
      <w:r w:rsidR="00C61938" w:rsidRPr="00C61938">
        <w:rPr>
          <w:rFonts w:ascii="Verdana" w:eastAsia="Arial Unicode MS" w:hAnsi="Verdana"/>
          <w:sz w:val="20"/>
          <w:szCs w:val="20"/>
        </w:rPr>
        <w:t xml:space="preserve">. </w:t>
      </w:r>
      <w:r w:rsidR="00C61938">
        <w:rPr>
          <w:rFonts w:ascii="Verdana" w:eastAsia="Arial Unicode MS" w:hAnsi="Verdana"/>
          <w:sz w:val="20"/>
          <w:szCs w:val="20"/>
        </w:rPr>
        <w:t>50 e 51</w:t>
      </w:r>
      <w:bookmarkStart w:id="0" w:name="_GoBack"/>
      <w:bookmarkEnd w:id="0"/>
      <w:r w:rsidR="00C61938" w:rsidRPr="00C61938">
        <w:rPr>
          <w:rFonts w:ascii="Verdana" w:eastAsia="Arial Unicode MS" w:hAnsi="Verdana"/>
          <w:sz w:val="20"/>
          <w:szCs w:val="20"/>
        </w:rPr>
        <w:t>.</w:t>
      </w:r>
    </w:p>
    <w:p w:rsidR="00077CE6" w:rsidRPr="00C61938" w:rsidRDefault="00077CE6" w:rsidP="00077CE6">
      <w:pPr>
        <w:pStyle w:val="Ttulo1"/>
        <w:spacing w:before="120" w:after="0"/>
        <w:ind w:firstLine="1134"/>
        <w:jc w:val="both"/>
        <w:rPr>
          <w:rFonts w:ascii="Verdana" w:hAnsi="Verdana"/>
          <w:b w:val="0"/>
          <w:sz w:val="20"/>
          <w:szCs w:val="20"/>
          <w:lang w:val="pt-BR" w:eastAsia="en-US"/>
        </w:rPr>
      </w:pPr>
    </w:p>
    <w:p w:rsidR="004B4A30" w:rsidRPr="00077CE6" w:rsidRDefault="004B4A30" w:rsidP="00077CE6">
      <w:pPr>
        <w:pStyle w:val="PargrafodaLista"/>
        <w:spacing w:before="120" w:after="0" w:line="240" w:lineRule="auto"/>
        <w:ind w:left="0"/>
        <w:contextualSpacing w:val="0"/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077CE6">
        <w:rPr>
          <w:rFonts w:ascii="Verdana" w:hAnsi="Verdana" w:cs="Arial"/>
          <w:b/>
          <w:sz w:val="20"/>
        </w:rPr>
        <w:t xml:space="preserve">DELIBERAÇÃO CEE/MS </w:t>
      </w:r>
      <w:proofErr w:type="spellStart"/>
      <w:r w:rsidRPr="00077CE6">
        <w:rPr>
          <w:rFonts w:ascii="Verdana" w:hAnsi="Verdana" w:cs="Arial"/>
          <w:b/>
          <w:sz w:val="20"/>
        </w:rPr>
        <w:t>N.°</w:t>
      </w:r>
      <w:proofErr w:type="spellEnd"/>
      <w:r w:rsidRPr="00077CE6">
        <w:rPr>
          <w:rFonts w:ascii="Verdana" w:hAnsi="Verdana" w:cs="Arial"/>
          <w:b/>
          <w:sz w:val="20"/>
        </w:rPr>
        <w:t xml:space="preserve"> 11.699,</w:t>
      </w:r>
      <w:r w:rsidRPr="00077CE6">
        <w:rPr>
          <w:rFonts w:ascii="Verdana" w:hAnsi="Verdana" w:cs="Arial"/>
          <w:sz w:val="20"/>
        </w:rPr>
        <w:t xml:space="preserve"> DE 1º DE JULHO DE 2019 - credencia a </w:t>
      </w:r>
      <w:r w:rsidRPr="00077CE6">
        <w:rPr>
          <w:rFonts w:ascii="Verdana" w:hAnsi="Verdana" w:cs="Arial"/>
          <w:b/>
          <w:sz w:val="20"/>
        </w:rPr>
        <w:t xml:space="preserve">Escola Técnica do SUS “Professora </w:t>
      </w:r>
      <w:proofErr w:type="spellStart"/>
      <w:r w:rsidRPr="00077CE6">
        <w:rPr>
          <w:rFonts w:ascii="Verdana" w:hAnsi="Verdana" w:cs="Arial"/>
          <w:b/>
          <w:sz w:val="20"/>
        </w:rPr>
        <w:t>Ena</w:t>
      </w:r>
      <w:proofErr w:type="spellEnd"/>
      <w:r w:rsidRPr="00077CE6">
        <w:rPr>
          <w:rFonts w:ascii="Verdana" w:hAnsi="Verdana" w:cs="Arial"/>
          <w:b/>
          <w:sz w:val="20"/>
        </w:rPr>
        <w:t xml:space="preserve"> de Araújo Galvão”</w:t>
      </w:r>
      <w:r w:rsidRPr="00077CE6">
        <w:rPr>
          <w:rFonts w:ascii="Verdana" w:hAnsi="Verdana" w:cs="Arial"/>
          <w:sz w:val="20"/>
        </w:rPr>
        <w:t xml:space="preserve">, localizada na Av. Senador </w:t>
      </w:r>
      <w:proofErr w:type="spellStart"/>
      <w:r w:rsidRPr="00077CE6">
        <w:rPr>
          <w:rFonts w:ascii="Verdana" w:hAnsi="Verdana" w:cs="Arial"/>
          <w:sz w:val="20"/>
        </w:rPr>
        <w:t>Filinto</w:t>
      </w:r>
      <w:proofErr w:type="spellEnd"/>
      <w:r w:rsidRPr="00077CE6">
        <w:rPr>
          <w:rFonts w:ascii="Verdana" w:hAnsi="Verdana" w:cs="Arial"/>
          <w:sz w:val="20"/>
        </w:rPr>
        <w:t xml:space="preserve"> Muller, n.º 1.480, Vila Ipiranga, município de Campo Grande, MS, para oferecer a Educação Profissional Técnica de Nível Médio, a partir de 29 de agosto de 2016, aprova o Projeto Pedagógico do Curso, autoriza o funcionamento do Curso Técnico em Enfermagem – Eixo Tecnológico: Ambiente e Saúde – Educação Profissional Técnica de Nível Médio, ofertado em sua sede e fora de sede na </w:t>
      </w:r>
      <w:r w:rsidRPr="00077CE6">
        <w:rPr>
          <w:rFonts w:ascii="Verdana" w:hAnsi="Verdana" w:cs="Arial"/>
          <w:b/>
          <w:sz w:val="20"/>
        </w:rPr>
        <w:t xml:space="preserve">Escola Municipal Professor </w:t>
      </w:r>
      <w:proofErr w:type="spellStart"/>
      <w:r w:rsidRPr="00077CE6">
        <w:rPr>
          <w:rFonts w:ascii="Verdana" w:hAnsi="Verdana" w:cs="Arial"/>
          <w:b/>
          <w:sz w:val="20"/>
        </w:rPr>
        <w:t>Adenocre</w:t>
      </w:r>
      <w:proofErr w:type="spellEnd"/>
      <w:r w:rsidRPr="00077CE6">
        <w:rPr>
          <w:rFonts w:ascii="Verdana" w:hAnsi="Verdana" w:cs="Arial"/>
          <w:b/>
          <w:sz w:val="20"/>
        </w:rPr>
        <w:t xml:space="preserve"> Alexandre de Morais</w:t>
      </w:r>
      <w:r w:rsidRPr="00077CE6">
        <w:rPr>
          <w:rFonts w:ascii="Verdana" w:hAnsi="Verdana" w:cs="Arial"/>
          <w:sz w:val="20"/>
        </w:rPr>
        <w:t>, localizada na Rua Jose Calazans da Silva, n.º 172, </w:t>
      </w:r>
      <w:hyperlink r:id="rId5" w:history="1">
        <w:r w:rsidRPr="00077CE6">
          <w:rPr>
            <w:rFonts w:ascii="Verdana" w:hAnsi="Verdana" w:cs="Arial"/>
            <w:sz w:val="20"/>
          </w:rPr>
          <w:t>Centro,</w:t>
        </w:r>
      </w:hyperlink>
      <w:r w:rsidRPr="00077CE6">
        <w:rPr>
          <w:rFonts w:ascii="Verdana" w:hAnsi="Verdana" w:cs="Arial"/>
          <w:sz w:val="20"/>
        </w:rPr>
        <w:t xml:space="preserve"> Costa Rica, MS, a partir de 29 de agosto de 2016 e reconhece o Curso Técnico em Enfermagem – Eixo Tecnológico: Ambiente e Saúde – Educação Profissional Técnica de Nível Médio, na supramencionada instituição de ensino, pelo prazo de três anos, para oferta em sua sede e fora de sede na </w:t>
      </w:r>
      <w:r w:rsidRPr="00077CE6">
        <w:rPr>
          <w:rFonts w:ascii="Verdana" w:hAnsi="Verdana" w:cs="Arial"/>
          <w:b/>
          <w:sz w:val="20"/>
        </w:rPr>
        <w:t xml:space="preserve">Escola Municipal Professor </w:t>
      </w:r>
      <w:proofErr w:type="spellStart"/>
      <w:r w:rsidRPr="00077CE6">
        <w:rPr>
          <w:rFonts w:ascii="Verdana" w:hAnsi="Verdana" w:cs="Arial"/>
          <w:b/>
          <w:sz w:val="20"/>
        </w:rPr>
        <w:t>Adenocre</w:t>
      </w:r>
      <w:proofErr w:type="spellEnd"/>
      <w:r w:rsidRPr="00077CE6">
        <w:rPr>
          <w:rFonts w:ascii="Verdana" w:hAnsi="Verdana" w:cs="Arial"/>
          <w:b/>
          <w:sz w:val="20"/>
        </w:rPr>
        <w:t xml:space="preserve"> Alexandre de Morais</w:t>
      </w:r>
      <w:r w:rsidRPr="00077CE6">
        <w:rPr>
          <w:rFonts w:ascii="Verdana" w:hAnsi="Verdana" w:cs="Arial"/>
          <w:sz w:val="20"/>
        </w:rPr>
        <w:t>, localizada na Rua Jose Calazans da Silva, n.º 172, </w:t>
      </w:r>
      <w:hyperlink r:id="rId6" w:history="1">
        <w:r w:rsidRPr="00077CE6">
          <w:rPr>
            <w:rFonts w:ascii="Verdana" w:hAnsi="Verdana" w:cs="Arial"/>
            <w:sz w:val="20"/>
          </w:rPr>
          <w:t>Centro,</w:t>
        </w:r>
      </w:hyperlink>
      <w:r w:rsidRPr="00077CE6">
        <w:rPr>
          <w:rFonts w:ascii="Verdana" w:hAnsi="Verdana" w:cs="Arial"/>
          <w:sz w:val="20"/>
        </w:rPr>
        <w:t xml:space="preserve"> Costa Rica, MS. Publicada no Diário Oficial do Estado nº 9.944, de 17/07/2019, pág. 14.</w:t>
      </w:r>
    </w:p>
    <w:p w:rsidR="00BD13CD" w:rsidRPr="00077CE6" w:rsidRDefault="00BD13CD" w:rsidP="00BD13C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077CE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8769,</w:t>
      </w:r>
      <w:r w:rsidRPr="00077CE6">
        <w:rPr>
          <w:rFonts w:ascii="Verdana" w:eastAsia="Times New Roman" w:hAnsi="Verdana" w:cs="Arial"/>
          <w:sz w:val="20"/>
          <w:szCs w:val="20"/>
          <w:lang w:eastAsia="pt-BR"/>
        </w:rPr>
        <w:t> de 26 de maio de 2008 – aprova o Projeto e autoriza o funcionamento do Curso Técnico em Vigilância Sanitária – Área Profissional: Saúde – Educação Profissional Técnica de nível médio, na </w:t>
      </w:r>
      <w:r w:rsidRPr="00077CE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Escola Técnica do SUS “Professora </w:t>
      </w:r>
      <w:proofErr w:type="spellStart"/>
      <w:r w:rsidRPr="00077CE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Ena</w:t>
      </w:r>
      <w:proofErr w:type="spellEnd"/>
      <w:r w:rsidRPr="00077CE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de Araújo Galvão”,</w:t>
      </w:r>
      <w:r w:rsidRPr="00077CE6">
        <w:rPr>
          <w:rFonts w:ascii="Verdana" w:eastAsia="Times New Roman" w:hAnsi="Verdana" w:cs="Arial"/>
          <w:sz w:val="20"/>
          <w:szCs w:val="20"/>
          <w:lang w:eastAsia="pt-BR"/>
        </w:rPr>
        <w:t> de Campo Grande/MS, pelo prazo de 5 anos. Publicada no Diário Oficial do Estado nº 7.232, de 16/06/2008, pág. 9.</w:t>
      </w:r>
    </w:p>
    <w:p w:rsidR="00691C10" w:rsidRPr="00077CE6" w:rsidRDefault="00691C10" w:rsidP="00691C10">
      <w:pPr>
        <w:tabs>
          <w:tab w:val="left" w:pos="426"/>
        </w:tabs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077CE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8588</w:t>
      </w:r>
      <w:r w:rsidRPr="00077CE6">
        <w:rPr>
          <w:rFonts w:ascii="Verdana" w:eastAsia="Times New Roman" w:hAnsi="Verdana" w:cs="Arial"/>
          <w:sz w:val="20"/>
          <w:szCs w:val="20"/>
          <w:lang w:eastAsia="pt-BR"/>
        </w:rPr>
        <w:t>, de 19 de fevereiro de 2008 – aprovada a mudança de endereço para o funcionamento do Curso Técnico em Higiene Dental – Área Profissional: Saúde – Educação Profissional Técnica de nível médio, da </w:t>
      </w:r>
      <w:r w:rsidRPr="00077CE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Escola Técnica do SUS “Professora </w:t>
      </w:r>
      <w:proofErr w:type="spellStart"/>
      <w:r w:rsidRPr="00077CE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Ena</w:t>
      </w:r>
      <w:proofErr w:type="spellEnd"/>
      <w:r w:rsidRPr="00077CE6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de Araújo Galvão”</w:t>
      </w:r>
      <w:r w:rsidRPr="00077CE6">
        <w:rPr>
          <w:rFonts w:ascii="Verdana" w:eastAsia="Times New Roman" w:hAnsi="Verdana" w:cs="Arial"/>
          <w:sz w:val="20"/>
          <w:szCs w:val="20"/>
          <w:lang w:eastAsia="pt-BR"/>
        </w:rPr>
        <w:t>, de Campo Grande/MS, aprovado pela Deliberação CEE/MS nº 7859, de 15/09/2005, nos municípios de Ponta Porã/MS e Nova Andradina/MS, para os seguintes locais:</w:t>
      </w:r>
    </w:p>
    <w:p w:rsidR="00691C10" w:rsidRPr="00077CE6" w:rsidRDefault="00691C10" w:rsidP="00691C10">
      <w:pPr>
        <w:numPr>
          <w:ilvl w:val="0"/>
          <w:numId w:val="2"/>
        </w:numPr>
        <w:tabs>
          <w:tab w:val="left" w:pos="426"/>
        </w:tabs>
        <w:spacing w:before="120" w:after="0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077CE6">
        <w:rPr>
          <w:rFonts w:ascii="Verdana" w:eastAsia="Times New Roman" w:hAnsi="Verdana" w:cs="Arial"/>
          <w:sz w:val="20"/>
          <w:szCs w:val="20"/>
          <w:lang w:eastAsia="pt-BR"/>
        </w:rPr>
        <w:t>Ponta Porã/MS – Escola Estadual Joaquim Murtinho, Rua General Osório nº 321, Centro;</w:t>
      </w:r>
    </w:p>
    <w:p w:rsidR="00691C10" w:rsidRPr="00077CE6" w:rsidRDefault="00691C10" w:rsidP="00691C10">
      <w:pPr>
        <w:pStyle w:val="PargrafodaLista"/>
        <w:numPr>
          <w:ilvl w:val="0"/>
          <w:numId w:val="2"/>
        </w:numPr>
        <w:tabs>
          <w:tab w:val="left" w:pos="426"/>
        </w:tabs>
        <w:spacing w:before="120" w:after="243" w:line="240" w:lineRule="auto"/>
        <w:ind w:left="0" w:firstLine="0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077CE6">
        <w:rPr>
          <w:rFonts w:ascii="Verdana" w:eastAsia="Times New Roman" w:hAnsi="Verdana" w:cs="Arial"/>
          <w:sz w:val="20"/>
          <w:szCs w:val="20"/>
          <w:lang w:eastAsia="pt-BR"/>
        </w:rPr>
        <w:t>Nova Andradina/MS – Escola Estadual Luiz Soares de Andrade, Rua Johan Gill nº 1750. Publicada no Diário Oficial do Estado nº 7.172, de 12/03/2008, pág. 8.</w:t>
      </w:r>
    </w:p>
    <w:p w:rsidR="00691C10" w:rsidRPr="00077CE6" w:rsidRDefault="00691C10" w:rsidP="00BD13C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691C10" w:rsidRPr="00077CE6" w:rsidRDefault="00691C10" w:rsidP="00BD13C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691C10" w:rsidRPr="00077CE6" w:rsidRDefault="00691C10" w:rsidP="00BD13C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F2330B" w:rsidRPr="00077CE6" w:rsidRDefault="00F2330B" w:rsidP="00BD13CD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077CE6" w:rsidRPr="00077CE6" w:rsidRDefault="00077CE6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sectPr w:rsidR="00077CE6" w:rsidRPr="00077CE6" w:rsidSect="004B2750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47F53"/>
    <w:multiLevelType w:val="multilevel"/>
    <w:tmpl w:val="D126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316036"/>
    <w:multiLevelType w:val="hybridMultilevel"/>
    <w:tmpl w:val="2688A95A"/>
    <w:lvl w:ilvl="0" w:tplc="7110E728">
      <w:start w:val="1"/>
      <w:numFmt w:val="upperRoman"/>
      <w:lvlText w:val="%1 -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07273"/>
    <w:multiLevelType w:val="hybridMultilevel"/>
    <w:tmpl w:val="B5A61E16"/>
    <w:lvl w:ilvl="0" w:tplc="9012AFE0">
      <w:start w:val="1"/>
      <w:numFmt w:val="lowerLetter"/>
      <w:lvlText w:val="%1)"/>
      <w:lvlJc w:val="left"/>
      <w:pPr>
        <w:ind w:left="5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3" w:hanging="360"/>
      </w:pPr>
    </w:lvl>
    <w:lvl w:ilvl="2" w:tplc="0416001B" w:tentative="1">
      <w:start w:val="1"/>
      <w:numFmt w:val="lowerRoman"/>
      <w:lvlText w:val="%3."/>
      <w:lvlJc w:val="right"/>
      <w:pPr>
        <w:ind w:left="2003" w:hanging="180"/>
      </w:pPr>
    </w:lvl>
    <w:lvl w:ilvl="3" w:tplc="0416000F" w:tentative="1">
      <w:start w:val="1"/>
      <w:numFmt w:val="decimal"/>
      <w:lvlText w:val="%4."/>
      <w:lvlJc w:val="left"/>
      <w:pPr>
        <w:ind w:left="2723" w:hanging="360"/>
      </w:pPr>
    </w:lvl>
    <w:lvl w:ilvl="4" w:tplc="04160019" w:tentative="1">
      <w:start w:val="1"/>
      <w:numFmt w:val="lowerLetter"/>
      <w:lvlText w:val="%5."/>
      <w:lvlJc w:val="left"/>
      <w:pPr>
        <w:ind w:left="3443" w:hanging="360"/>
      </w:pPr>
    </w:lvl>
    <w:lvl w:ilvl="5" w:tplc="0416001B" w:tentative="1">
      <w:start w:val="1"/>
      <w:numFmt w:val="lowerRoman"/>
      <w:lvlText w:val="%6."/>
      <w:lvlJc w:val="right"/>
      <w:pPr>
        <w:ind w:left="4163" w:hanging="180"/>
      </w:pPr>
    </w:lvl>
    <w:lvl w:ilvl="6" w:tplc="0416000F" w:tentative="1">
      <w:start w:val="1"/>
      <w:numFmt w:val="decimal"/>
      <w:lvlText w:val="%7."/>
      <w:lvlJc w:val="left"/>
      <w:pPr>
        <w:ind w:left="4883" w:hanging="360"/>
      </w:pPr>
    </w:lvl>
    <w:lvl w:ilvl="7" w:tplc="04160019" w:tentative="1">
      <w:start w:val="1"/>
      <w:numFmt w:val="lowerLetter"/>
      <w:lvlText w:val="%8."/>
      <w:lvlJc w:val="left"/>
      <w:pPr>
        <w:ind w:left="5603" w:hanging="360"/>
      </w:pPr>
    </w:lvl>
    <w:lvl w:ilvl="8" w:tplc="0416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3CD"/>
    <w:rsid w:val="000446D2"/>
    <w:rsid w:val="00077CE6"/>
    <w:rsid w:val="00135BCE"/>
    <w:rsid w:val="001937BF"/>
    <w:rsid w:val="0039545C"/>
    <w:rsid w:val="003B7EAA"/>
    <w:rsid w:val="004B4A30"/>
    <w:rsid w:val="005B68BA"/>
    <w:rsid w:val="006009A3"/>
    <w:rsid w:val="0067335D"/>
    <w:rsid w:val="00691C10"/>
    <w:rsid w:val="00752515"/>
    <w:rsid w:val="008E1932"/>
    <w:rsid w:val="009E46C4"/>
    <w:rsid w:val="00BD13CD"/>
    <w:rsid w:val="00C22A88"/>
    <w:rsid w:val="00C540E9"/>
    <w:rsid w:val="00C60595"/>
    <w:rsid w:val="00C61938"/>
    <w:rsid w:val="00C84929"/>
    <w:rsid w:val="00C9768A"/>
    <w:rsid w:val="00D23FFD"/>
    <w:rsid w:val="00EB343A"/>
    <w:rsid w:val="00EC79DE"/>
    <w:rsid w:val="00ED7011"/>
    <w:rsid w:val="00EE77D2"/>
    <w:rsid w:val="00F1364E"/>
    <w:rsid w:val="00F2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4057"/>
  <w15:docId w15:val="{9D6EFCFE-4474-412E-9397-766DD026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3CD"/>
  </w:style>
  <w:style w:type="paragraph" w:styleId="Ttulo1">
    <w:name w:val="heading 1"/>
    <w:basedOn w:val="Normal"/>
    <w:next w:val="Normal"/>
    <w:link w:val="Ttulo1Char"/>
    <w:qFormat/>
    <w:rsid w:val="00077CE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BD13CD"/>
    <w:pPr>
      <w:ind w:left="720"/>
      <w:contextualSpacing/>
    </w:pPr>
  </w:style>
  <w:style w:type="paragraph" w:styleId="Corpodetexto">
    <w:name w:val="Body Text"/>
    <w:basedOn w:val="Normal"/>
    <w:link w:val="CorpodetextoChar"/>
    <w:rsid w:val="004B4A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B4A3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Epargrafo">
    <w:name w:val="CEE_parágrafo"/>
    <w:basedOn w:val="Normal"/>
    <w:link w:val="CEEpargrafoChar"/>
    <w:qFormat/>
    <w:rsid w:val="004B4A30"/>
    <w:pPr>
      <w:widowControl w:val="0"/>
      <w:autoSpaceDE w:val="0"/>
      <w:autoSpaceDN w:val="0"/>
      <w:adjustRightInd w:val="0"/>
      <w:spacing w:after="0" w:line="240" w:lineRule="auto"/>
      <w:ind w:left="42" w:firstLine="1134"/>
      <w:jc w:val="both"/>
    </w:pPr>
    <w:rPr>
      <w:rFonts w:ascii="Times New Roman" w:eastAsia="Arial Unicode MS" w:hAnsi="Times New Roman" w:cs="Times New Roman"/>
    </w:rPr>
  </w:style>
  <w:style w:type="character" w:customStyle="1" w:styleId="CEEpargrafoChar">
    <w:name w:val="CEE_parágrafo Char"/>
    <w:link w:val="CEEpargrafo"/>
    <w:rsid w:val="004B4A30"/>
    <w:rPr>
      <w:rFonts w:ascii="Times New Roman" w:eastAsia="Arial Unicode MS" w:hAnsi="Times New Roman" w:cs="Times New Roman"/>
    </w:rPr>
  </w:style>
  <w:style w:type="character" w:customStyle="1" w:styleId="PargrafodaListaChar">
    <w:name w:val="Parágrafo da Lista Char"/>
    <w:link w:val="PargrafodaLista"/>
    <w:uiPriority w:val="34"/>
    <w:rsid w:val="004B4A30"/>
  </w:style>
  <w:style w:type="character" w:customStyle="1" w:styleId="Ttulo1Char">
    <w:name w:val="Título 1 Char"/>
    <w:basedOn w:val="Fontepargpadro"/>
    <w:link w:val="Ttulo1"/>
    <w:rsid w:val="00077CE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scol.as/cidades/5126-costa-rica/bairros/293371-centro" TargetMode="External"/><Relationship Id="rId5" Type="http://schemas.openxmlformats.org/officeDocument/2006/relationships/hyperlink" Target="https://www.escol.as/cidades/5126-costa-rica/bairros/293371-cent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mlsmarques</dc:creator>
  <cp:lastModifiedBy>mlsmarques</cp:lastModifiedBy>
  <cp:revision>7</cp:revision>
  <dcterms:created xsi:type="dcterms:W3CDTF">2017-03-02T13:07:00Z</dcterms:created>
  <dcterms:modified xsi:type="dcterms:W3CDTF">2021-04-16T17:19:00Z</dcterms:modified>
</cp:coreProperties>
</file>